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34E" w:rsidRPr="00E45C49" w:rsidRDefault="003813EE" w:rsidP="003813E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ПАТ</w:t>
      </w:r>
      <w:r w:rsidR="00E45C4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E45C49">
        <w:rPr>
          <w:rFonts w:ascii="Times New Roman" w:hAnsi="Times New Roman" w:cs="Times New Roman"/>
          <w:sz w:val="28"/>
          <w:szCs w:val="28"/>
          <w:lang w:val="uk-UA"/>
        </w:rPr>
        <w:t>Сумбуд</w:t>
      </w:r>
      <w:proofErr w:type="spellEnd"/>
      <w:r w:rsidR="00E45C49">
        <w:rPr>
          <w:rFonts w:ascii="Times New Roman" w:hAnsi="Times New Roman" w:cs="Times New Roman"/>
          <w:sz w:val="28"/>
          <w:szCs w:val="28"/>
          <w:lang w:val="uk-UA"/>
        </w:rPr>
        <w:t>» повідомляє акціонерів, що «Принципи (кодекс) корпоративного управління Товариства» товариством не розроблялися та не затве</w:t>
      </w:r>
      <w:bookmarkStart w:id="0" w:name="_GoBack"/>
      <w:bookmarkEnd w:id="0"/>
      <w:r w:rsidR="00E45C49">
        <w:rPr>
          <w:rFonts w:ascii="Times New Roman" w:hAnsi="Times New Roman" w:cs="Times New Roman"/>
          <w:sz w:val="28"/>
          <w:szCs w:val="28"/>
          <w:lang w:val="uk-UA"/>
        </w:rPr>
        <w:t>рджувалися.</w:t>
      </w:r>
    </w:p>
    <w:sectPr w:rsidR="00C3734E" w:rsidRPr="00E45C49" w:rsidSect="00C3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49"/>
    <w:rsid w:val="003813EE"/>
    <w:rsid w:val="00C3734E"/>
    <w:rsid w:val="00E45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675B3-5C59-4D06-B7D2-09A81A42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2016-11-04T09:00:00Z</dcterms:created>
  <dcterms:modified xsi:type="dcterms:W3CDTF">2016-11-04T09:03:00Z</dcterms:modified>
</cp:coreProperties>
</file>